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FDFD"/>
  <w:body>
    <w:p w:rsidR="0062662A" w:rsidRPr="0062662A" w:rsidRDefault="0062662A" w:rsidP="0062662A">
      <w:pPr>
        <w:rPr>
          <w:rFonts w:ascii="Arial" w:eastAsia="Calibri" w:hAnsi="Arial" w:cs="Arial"/>
          <w:lang w:eastAsia="en-US"/>
        </w:rPr>
      </w:pPr>
      <w:bookmarkStart w:id="0" w:name="_GoBack"/>
      <w:r w:rsidRPr="0062662A">
        <w:rPr>
          <w:rFonts w:ascii="Arial" w:eastAsia="Calibri" w:hAnsi="Arial" w:cs="Arial"/>
          <w:lang w:eastAsia="en-US"/>
        </w:rPr>
        <w:t>Dear EAPS member,</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As you may know, members of EAPS have the unique opportunity to subscribe to the European Journal of Population at a substantially reduced member rate. Many of our members are making use of this great possibility to  stay informed about the latest research findings through this leading population journal which is being published under the auspices of EAPS by Springer</w:t>
      </w:r>
    </w:p>
    <w:p w:rsidR="0062662A" w:rsidRPr="0062662A" w:rsidRDefault="0062662A" w:rsidP="0062662A">
      <w:pPr>
        <w:rPr>
          <w:rFonts w:ascii="Arial" w:eastAsia="Calibri" w:hAnsi="Arial" w:cs="Arial"/>
          <w:color w:val="000000"/>
          <w:lang w:eastAsia="en-US"/>
        </w:rPr>
      </w:pPr>
      <w:r w:rsidRPr="0062662A">
        <w:rPr>
          <w:rFonts w:ascii="Arial" w:eastAsia="Calibri" w:hAnsi="Arial" w:cs="Arial"/>
          <w:color w:val="000000"/>
          <w:lang w:eastAsia="en-US"/>
        </w:rPr>
        <w:t>(</w:t>
      </w:r>
      <w:hyperlink r:id="rId9" w:history="1">
        <w:r w:rsidRPr="000F5A86">
          <w:rPr>
            <w:rFonts w:ascii="Arial" w:eastAsia="Calibri" w:hAnsi="Arial" w:cs="Arial"/>
            <w:color w:val="0000FF"/>
            <w:u w:val="single"/>
            <w:lang w:eastAsia="en-US"/>
          </w:rPr>
          <w:t>www.springer.com/10680</w:t>
        </w:r>
      </w:hyperlink>
      <w:r w:rsidRPr="0062662A">
        <w:rPr>
          <w:rFonts w:ascii="Arial" w:eastAsia="Calibri" w:hAnsi="Arial" w:cs="Arial"/>
          <w:color w:val="000000"/>
          <w:lang w:eastAsia="en-US"/>
        </w:rPr>
        <w:t>)</w:t>
      </w:r>
    </w:p>
    <w:p w:rsidR="0062662A" w:rsidRPr="0062662A" w:rsidRDefault="0062662A" w:rsidP="0062662A">
      <w:pPr>
        <w:rPr>
          <w:rFonts w:ascii="Arial" w:eastAsia="Calibri" w:hAnsi="Arial" w:cs="Arial"/>
          <w:lang w:eastAsia="en-US"/>
        </w:rPr>
      </w:pP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 xml:space="preserve">Until now, member subscriptions to EJP were administered by and paid to EAPS. For many subscribers as well as for the EAPS secretariat, this was a rather cumbersome arrangement, not to mention the financial risks that were run by the Association. Following up on discussions at the 2014 EAPS General Assembly in Budapest, the Council is very happy to support a proposal made by Springer for a new subscription method which is more simple and more direct for the members and removes any financial risks for EAPS.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 </w:t>
      </w:r>
    </w:p>
    <w:p w:rsidR="0062662A" w:rsidRPr="0062662A" w:rsidRDefault="0062662A" w:rsidP="0062662A">
      <w:pPr>
        <w:rPr>
          <w:rFonts w:ascii="Arial" w:eastAsia="Calibri" w:hAnsi="Arial" w:cs="Arial"/>
          <w:lang w:eastAsia="en-US"/>
        </w:rPr>
      </w:pPr>
      <w:r w:rsidRPr="0062662A">
        <w:rPr>
          <w:rFonts w:ascii="Arial" w:eastAsia="Calibri" w:hAnsi="Arial" w:cs="Arial"/>
          <w:b/>
          <w:bCs/>
          <w:lang w:eastAsia="en-US"/>
        </w:rPr>
        <w:t xml:space="preserve">The new system will become effective in 2015! Your current EJP subscription for 2014 is not affected and any open accounts still need to be settled with EAPS!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From 2015 on, the only thing that members who wish to subscribe to the European Journal of Population will have to do is to complete an online form (</w:t>
      </w:r>
      <w:hyperlink r:id="rId10" w:history="1">
        <w:r w:rsidRPr="000F5A86">
          <w:rPr>
            <w:rFonts w:ascii="Arial" w:eastAsia="Calibri" w:hAnsi="Arial" w:cs="Arial"/>
            <w:color w:val="0000FF"/>
            <w:u w:val="single"/>
            <w:lang w:eastAsia="en-US"/>
          </w:rPr>
          <w:t>http://www.springer.com/generic/order/journals+subscription?SGWID=0-40514-12-143039-0</w:t>
        </w:r>
      </w:hyperlink>
      <w:r w:rsidRPr="0062662A">
        <w:rPr>
          <w:rFonts w:ascii="Arial" w:eastAsia="Calibri" w:hAnsi="Arial" w:cs="Arial"/>
          <w:lang w:eastAsia="en-US"/>
        </w:rPr>
        <w:t xml:space="preserve">)  and the entire process, including invoicing, will run through Springer.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 xml:space="preserve">In the new system, members can opt for a print version of the Journal or online access, thus  allowing more flexibility.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Practical issues:</w:t>
      </w:r>
    </w:p>
    <w:p w:rsidR="0062662A" w:rsidRPr="0062662A" w:rsidRDefault="0062662A" w:rsidP="0062662A">
      <w:pPr>
        <w:numPr>
          <w:ilvl w:val="0"/>
          <w:numId w:val="25"/>
        </w:numPr>
        <w:rPr>
          <w:rFonts w:ascii="Arial" w:eastAsia="Calibri" w:hAnsi="Arial" w:cs="Arial"/>
          <w:lang w:eastAsia="en-US"/>
        </w:rPr>
      </w:pPr>
      <w:r w:rsidRPr="0062662A">
        <w:rPr>
          <w:rFonts w:ascii="Arial" w:eastAsia="Calibri" w:hAnsi="Arial" w:cs="Arial"/>
          <w:lang w:eastAsia="en-US"/>
        </w:rPr>
        <w:t>EAPS members will retain the right to a reduced member subscription to EJP; they will receive a pro forma invoice from Springer and will need to provide proof of EAPS membership; this proof will be provided by EAPS to all members in good standing;</w:t>
      </w:r>
    </w:p>
    <w:p w:rsidR="0062662A" w:rsidRPr="0062662A" w:rsidRDefault="0062662A" w:rsidP="0062662A">
      <w:pPr>
        <w:numPr>
          <w:ilvl w:val="0"/>
          <w:numId w:val="25"/>
        </w:numPr>
        <w:rPr>
          <w:rFonts w:ascii="Arial" w:eastAsia="Calibri" w:hAnsi="Arial" w:cs="Arial"/>
          <w:lang w:eastAsia="en-US"/>
        </w:rPr>
      </w:pPr>
      <w:r w:rsidRPr="0062662A">
        <w:rPr>
          <w:rFonts w:ascii="Arial" w:eastAsia="Calibri" w:hAnsi="Arial" w:cs="Arial"/>
          <w:lang w:eastAsia="en-US"/>
        </w:rPr>
        <w:t>All member subscriptions to the European Journal of Population will end in 2014! EAPS subscribers are urged to pay to EAPS any open account as soon as possible (</w:t>
      </w:r>
      <w:hyperlink r:id="rId11" w:history="1">
        <w:r w:rsidRPr="000F5A86">
          <w:rPr>
            <w:rFonts w:ascii="Arial" w:eastAsia="Calibri" w:hAnsi="Arial" w:cs="Arial"/>
            <w:color w:val="0000FF"/>
            <w:u w:val="single"/>
            <w:lang w:eastAsia="en-US"/>
          </w:rPr>
          <w:t>http://www.eaps.nl/index.php?q=membership-information/methods-payment</w:t>
        </w:r>
      </w:hyperlink>
      <w:r w:rsidRPr="0062662A">
        <w:rPr>
          <w:rFonts w:ascii="Arial" w:eastAsia="Calibri" w:hAnsi="Arial" w:cs="Arial"/>
          <w:lang w:eastAsia="en-US"/>
        </w:rPr>
        <w:t>);</w:t>
      </w:r>
    </w:p>
    <w:p w:rsidR="0062662A" w:rsidRPr="0062662A" w:rsidRDefault="0062662A" w:rsidP="0062662A">
      <w:pPr>
        <w:numPr>
          <w:ilvl w:val="0"/>
          <w:numId w:val="25"/>
        </w:numPr>
        <w:rPr>
          <w:rFonts w:ascii="Arial" w:eastAsia="Calibri" w:hAnsi="Arial" w:cs="Arial"/>
          <w:lang w:eastAsia="en-US"/>
        </w:rPr>
      </w:pPr>
      <w:r w:rsidRPr="0062662A">
        <w:rPr>
          <w:rFonts w:ascii="Arial" w:eastAsia="Calibri" w:hAnsi="Arial" w:cs="Arial"/>
          <w:lang w:eastAsia="en-US"/>
        </w:rPr>
        <w:t>All members wishing to continue their subscription to the European Journal of Population should complete the online form mentioned above.</w:t>
      </w:r>
    </w:p>
    <w:p w:rsidR="0062662A" w:rsidRPr="0062662A" w:rsidRDefault="0062662A" w:rsidP="0062662A">
      <w:pPr>
        <w:ind w:left="720"/>
        <w:rPr>
          <w:rFonts w:ascii="Arial" w:eastAsia="Calibri" w:hAnsi="Arial" w:cs="Arial"/>
          <w:lang w:eastAsia="en-US"/>
        </w:rPr>
      </w:pPr>
      <w:r w:rsidRPr="0062662A">
        <w:rPr>
          <w:rFonts w:ascii="Arial" w:eastAsia="Calibri" w:hAnsi="Arial" w:cs="Arial"/>
          <w:lang w:eastAsia="en-US"/>
        </w:rPr>
        <w:t>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The Council trusts that the new subscription method will suit all EAPS member-subscribers and hopes that it will also help to boost the circulation and impact of the European Journal of Population, the flagship publication of EAPS!  </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On behalf of the Council,</w:t>
      </w:r>
    </w:p>
    <w:p w:rsidR="0062662A" w:rsidRPr="0062662A" w:rsidRDefault="0062662A" w:rsidP="0062662A">
      <w:pPr>
        <w:rPr>
          <w:rFonts w:ascii="Arial" w:eastAsia="Calibri" w:hAnsi="Arial" w:cs="Arial"/>
          <w:lang w:eastAsia="en-US"/>
        </w:rPr>
      </w:pP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Nico van Nimwegen</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Executive Director</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European Association for Population Studies (EAPS)</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PO Box 11676</w:t>
      </w:r>
    </w:p>
    <w:p w:rsidR="0062662A" w:rsidRPr="0062662A" w:rsidRDefault="0062662A" w:rsidP="0062662A">
      <w:pPr>
        <w:rPr>
          <w:rFonts w:ascii="Arial" w:eastAsia="Calibri" w:hAnsi="Arial" w:cs="Arial"/>
          <w:lang w:eastAsia="en-US"/>
        </w:rPr>
      </w:pPr>
      <w:r w:rsidRPr="0062662A">
        <w:rPr>
          <w:rFonts w:ascii="Arial" w:eastAsia="Calibri" w:hAnsi="Arial" w:cs="Arial"/>
          <w:lang w:eastAsia="en-US"/>
        </w:rPr>
        <w:t>2502 AR The Hague -The Netherlands</w:t>
      </w:r>
    </w:p>
    <w:p w:rsidR="0062662A" w:rsidRPr="0062662A" w:rsidRDefault="0062662A" w:rsidP="0062662A">
      <w:pPr>
        <w:rPr>
          <w:rFonts w:ascii="Arial" w:eastAsia="Calibri" w:hAnsi="Arial" w:cs="Arial"/>
          <w:lang w:val="nl-NL" w:eastAsia="en-US"/>
        </w:rPr>
      </w:pPr>
      <w:hyperlink r:id="rId12" w:history="1">
        <w:r w:rsidRPr="000F5A86">
          <w:rPr>
            <w:rFonts w:ascii="Arial" w:eastAsia="Calibri" w:hAnsi="Arial" w:cs="Arial"/>
            <w:color w:val="0000FF"/>
            <w:u w:val="single"/>
            <w:lang w:val="nl-NL" w:eastAsia="en-US"/>
          </w:rPr>
          <w:t>www.eaps.nl</w:t>
        </w:r>
      </w:hyperlink>
    </w:p>
    <w:p w:rsidR="0062662A" w:rsidRPr="0062662A" w:rsidRDefault="0062662A" w:rsidP="0062662A">
      <w:pPr>
        <w:rPr>
          <w:rFonts w:ascii="Arial" w:eastAsia="Calibri" w:hAnsi="Arial" w:cs="Arial"/>
          <w:lang w:eastAsia="en-US"/>
        </w:rPr>
      </w:pPr>
    </w:p>
    <w:bookmarkEnd w:id="0"/>
    <w:p w:rsidR="000E38E2" w:rsidRPr="000F5A86" w:rsidRDefault="000E38E2" w:rsidP="0062662A">
      <w:pPr>
        <w:rPr>
          <w:rFonts w:ascii="Arial" w:hAnsi="Arial" w:cs="Arial"/>
        </w:rPr>
      </w:pPr>
    </w:p>
    <w:sectPr w:rsidR="000E38E2" w:rsidRPr="000F5A86" w:rsidSect="00FD34AD">
      <w:headerReference w:type="even" r:id="rId13"/>
      <w:headerReference w:type="default" r:id="rId14"/>
      <w:footerReference w:type="even" r:id="rId15"/>
      <w:footerReference w:type="default" r:id="rId16"/>
      <w:headerReference w:type="first" r:id="rId17"/>
      <w:footerReference w:type="first" r:id="rId18"/>
      <w:pgSz w:w="11906" w:h="16838" w:code="9"/>
      <w:pgMar w:top="3686" w:right="1531" w:bottom="1985" w:left="121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3E0" w:rsidRDefault="00F033E0">
      <w:r>
        <w:separator/>
      </w:r>
    </w:p>
  </w:endnote>
  <w:endnote w:type="continuationSeparator" w:id="0">
    <w:p w:rsidR="00F033E0" w:rsidRDefault="00F0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0" w:rsidRDefault="00F03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0" w:rsidRDefault="00F03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0" w:rsidRDefault="00F03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3E0" w:rsidRDefault="00F033E0">
      <w:r>
        <w:separator/>
      </w:r>
    </w:p>
  </w:footnote>
  <w:footnote w:type="continuationSeparator" w:id="0">
    <w:p w:rsidR="00F033E0" w:rsidRDefault="00F03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0" w:rsidRDefault="00F03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0" w:rsidRDefault="00F033E0">
    <w:pPr>
      <w:pStyle w:val="Header"/>
    </w:pPr>
    <w:r>
      <w:rPr>
        <w:noProof/>
        <w:lang w:eastAsia="en-US"/>
      </w:rPr>
      <w:drawing>
        <wp:anchor distT="0" distB="0" distL="114300" distR="114300" simplePos="0" relativeHeight="251656704" behindDoc="0" locked="0" layoutInCell="0" allowOverlap="1">
          <wp:simplePos x="0" y="0"/>
          <wp:positionH relativeFrom="page">
            <wp:posOffset>0</wp:posOffset>
          </wp:positionH>
          <wp:positionV relativeFrom="page">
            <wp:posOffset>0</wp:posOffset>
          </wp:positionV>
          <wp:extent cx="1552575" cy="1114425"/>
          <wp:effectExtent l="19050" t="0" r="9525" b="0"/>
          <wp:wrapTopAndBottom/>
          <wp:docPr id="3" name="Picture 3" descr="Eaps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psVervolg"/>
                  <pic:cNvPicPr>
                    <a:picLocks noChangeAspect="1" noChangeArrowheads="1"/>
                  </pic:cNvPicPr>
                </pic:nvPicPr>
                <pic:blipFill>
                  <a:blip r:embed="rId1"/>
                  <a:srcRect/>
                  <a:stretch>
                    <a:fillRect/>
                  </a:stretch>
                </pic:blipFill>
                <pic:spPr bwMode="auto">
                  <a:xfrm>
                    <a:off x="0" y="0"/>
                    <a:ext cx="1552575" cy="11144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0" w:rsidRDefault="00761814" w:rsidP="00B32E14">
    <w:pPr>
      <w:pStyle w:val="KopBasis"/>
    </w:pP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3849370</wp:posOffset>
              </wp:positionH>
              <wp:positionV relativeFrom="page">
                <wp:posOffset>1205865</wp:posOffset>
              </wp:positionV>
              <wp:extent cx="6654165" cy="4876165"/>
              <wp:effectExtent l="1270" t="0" r="2540" b="44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4876165"/>
                      </a:xfrm>
                      <a:prstGeom prst="rect">
                        <a:avLst/>
                      </a:prstGeom>
                      <a:solidFill>
                        <a:srgbClr val="FDFDFD"/>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2C586A" w:rsidRPr="002C586A" w:rsidRDefault="00F033E0" w:rsidP="002C586A">
                          <w:pPr>
                            <w:pStyle w:val="KopBasis"/>
                            <w:tabs>
                              <w:tab w:val="clear" w:pos="1985"/>
                            </w:tabs>
                            <w:rPr>
                              <w:color w:val="17365D" w:themeColor="text2" w:themeShade="BF"/>
                              <w:lang w:val="en-GB"/>
                            </w:rPr>
                          </w:pPr>
                          <w:r w:rsidRPr="002C586A">
                            <w:rPr>
                              <w:color w:val="17365D" w:themeColor="text2" w:themeShade="BF"/>
                              <w:lang w:val="en-GB"/>
                            </w:rPr>
                            <w:t xml:space="preserve">Honorary Presidents: </w:t>
                          </w:r>
                        </w:p>
                        <w:p w:rsidR="00F033E0" w:rsidRPr="00761814" w:rsidRDefault="00F033E0" w:rsidP="002C586A">
                          <w:pPr>
                            <w:pStyle w:val="KopBasis"/>
                            <w:tabs>
                              <w:tab w:val="clear" w:pos="1985"/>
                            </w:tabs>
                            <w:rPr>
                              <w:rFonts w:ascii="Arial" w:hAnsi="Arial" w:cs="Arial"/>
                              <w:color w:val="17365D" w:themeColor="text2" w:themeShade="BF"/>
                              <w:sz w:val="18"/>
                              <w:szCs w:val="18"/>
                            </w:rPr>
                          </w:pPr>
                          <w:r w:rsidRPr="00761814">
                            <w:rPr>
                              <w:rFonts w:ascii="Arial" w:hAnsi="Arial" w:cs="Arial"/>
                              <w:color w:val="17365D" w:themeColor="text2" w:themeShade="BF"/>
                              <w:sz w:val="18"/>
                              <w:szCs w:val="18"/>
                            </w:rPr>
                            <w:t>Dirk J. van de Kaa, Gérard Calot†</w:t>
                          </w:r>
                        </w:p>
                        <w:p w:rsidR="00F033E0" w:rsidRPr="00761814" w:rsidRDefault="00F033E0" w:rsidP="002C586A">
                          <w:pPr>
                            <w:rPr>
                              <w:rFonts w:ascii="Arial" w:hAnsi="Arial" w:cs="Arial"/>
                              <w:color w:val="17365D" w:themeColor="text2" w:themeShade="BF"/>
                              <w:sz w:val="18"/>
                              <w:szCs w:val="18"/>
                            </w:rPr>
                          </w:pPr>
                          <w:r w:rsidRPr="00761814">
                            <w:rPr>
                              <w:rFonts w:ascii="Arial" w:hAnsi="Arial" w:cs="Arial"/>
                              <w:color w:val="17365D" w:themeColor="text2" w:themeShade="BF"/>
                              <w:sz w:val="18"/>
                              <w:szCs w:val="18"/>
                            </w:rPr>
                            <w:t>Charlotte Höhn, Graziella Caselli</w:t>
                          </w:r>
                        </w:p>
                        <w:p w:rsidR="00F033E0" w:rsidRPr="00761814" w:rsidRDefault="00F033E0" w:rsidP="002C586A">
                          <w:pPr>
                            <w:rPr>
                              <w:rFonts w:ascii="Arial" w:hAnsi="Arial" w:cs="Arial"/>
                              <w:color w:val="17365D" w:themeColor="text2" w:themeShade="BF"/>
                              <w:sz w:val="18"/>
                              <w:szCs w:val="18"/>
                            </w:rPr>
                          </w:pPr>
                          <w:r w:rsidRPr="00761814">
                            <w:rPr>
                              <w:rFonts w:ascii="Arial" w:hAnsi="Arial" w:cs="Arial"/>
                              <w:color w:val="17365D" w:themeColor="text2" w:themeShade="BF"/>
                              <w:sz w:val="18"/>
                              <w:szCs w:val="18"/>
                            </w:rPr>
                            <w:t>Guillaume Wunsch, Janina Józwiak</w:t>
                          </w:r>
                        </w:p>
                        <w:p w:rsidR="00F033E0" w:rsidRPr="00761814" w:rsidRDefault="00F033E0" w:rsidP="002C586A">
                          <w:pPr>
                            <w:rPr>
                              <w:color w:val="17365D" w:themeColor="text2" w:themeShade="BF"/>
                              <w:sz w:val="24"/>
                              <w:szCs w:val="24"/>
                            </w:rPr>
                          </w:pPr>
                          <w:r w:rsidRPr="00761814">
                            <w:rPr>
                              <w:rFonts w:ascii="Arial" w:hAnsi="Arial" w:cs="Arial"/>
                              <w:color w:val="17365D" w:themeColor="text2" w:themeShade="BF"/>
                              <w:sz w:val="18"/>
                              <w:szCs w:val="18"/>
                            </w:rPr>
                            <w:t>Francois Héran</w:t>
                          </w:r>
                        </w:p>
                        <w:p w:rsidR="00F033E0" w:rsidRPr="00761814" w:rsidRDefault="00F033E0" w:rsidP="00F033E0">
                          <w:pPr>
                            <w:pStyle w:val="KopBasis"/>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3.1pt;margin-top:94.95pt;width:523.95pt;height:38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" fillcolor="#fdfdfd" stroked="f" strokeweight=".25pt">
              <v:textbox inset="0,,0">
                <w:txbxContent>
                  <w:p w:rsidR="002C586A" w:rsidRPr="002C586A" w:rsidRDefault="00F033E0" w:rsidP="002C586A">
                    <w:pPr>
                      <w:pStyle w:val="KopBasis"/>
                      <w:tabs>
                        <w:tab w:val="clear" w:pos="1985"/>
                      </w:tabs>
                      <w:rPr>
                        <w:color w:val="17365D" w:themeColor="text2" w:themeShade="BF"/>
                        <w:lang w:val="en-GB"/>
                      </w:rPr>
                    </w:pPr>
                    <w:r w:rsidRPr="002C586A">
                      <w:rPr>
                        <w:color w:val="17365D" w:themeColor="text2" w:themeShade="BF"/>
                        <w:lang w:val="en-GB"/>
                      </w:rPr>
                      <w:t xml:space="preserve">Honorary Presidents: </w:t>
                    </w:r>
                  </w:p>
                  <w:p w:rsidR="00F033E0" w:rsidRPr="00761814" w:rsidRDefault="00F033E0" w:rsidP="002C586A">
                    <w:pPr>
                      <w:pStyle w:val="KopBasis"/>
                      <w:tabs>
                        <w:tab w:val="clear" w:pos="1985"/>
                      </w:tabs>
                      <w:rPr>
                        <w:rFonts w:ascii="Arial" w:hAnsi="Arial" w:cs="Arial"/>
                        <w:color w:val="17365D" w:themeColor="text2" w:themeShade="BF"/>
                        <w:sz w:val="18"/>
                        <w:szCs w:val="18"/>
                      </w:rPr>
                    </w:pPr>
                    <w:r w:rsidRPr="00761814">
                      <w:rPr>
                        <w:rFonts w:ascii="Arial" w:hAnsi="Arial" w:cs="Arial"/>
                        <w:color w:val="17365D" w:themeColor="text2" w:themeShade="BF"/>
                        <w:sz w:val="18"/>
                        <w:szCs w:val="18"/>
                      </w:rPr>
                      <w:t>Dirk J. van de Kaa, Gérard Calot†</w:t>
                    </w:r>
                  </w:p>
                  <w:p w:rsidR="00F033E0" w:rsidRPr="00761814" w:rsidRDefault="00F033E0" w:rsidP="002C586A">
                    <w:pPr>
                      <w:rPr>
                        <w:rFonts w:ascii="Arial" w:hAnsi="Arial" w:cs="Arial"/>
                        <w:color w:val="17365D" w:themeColor="text2" w:themeShade="BF"/>
                        <w:sz w:val="18"/>
                        <w:szCs w:val="18"/>
                      </w:rPr>
                    </w:pPr>
                    <w:r w:rsidRPr="00761814">
                      <w:rPr>
                        <w:rFonts w:ascii="Arial" w:hAnsi="Arial" w:cs="Arial"/>
                        <w:color w:val="17365D" w:themeColor="text2" w:themeShade="BF"/>
                        <w:sz w:val="18"/>
                        <w:szCs w:val="18"/>
                      </w:rPr>
                      <w:t>Charlotte Höhn, Graziella Caselli</w:t>
                    </w:r>
                  </w:p>
                  <w:p w:rsidR="00F033E0" w:rsidRPr="00761814" w:rsidRDefault="00F033E0" w:rsidP="002C586A">
                    <w:pPr>
                      <w:rPr>
                        <w:rFonts w:ascii="Arial" w:hAnsi="Arial" w:cs="Arial"/>
                        <w:color w:val="17365D" w:themeColor="text2" w:themeShade="BF"/>
                        <w:sz w:val="18"/>
                        <w:szCs w:val="18"/>
                      </w:rPr>
                    </w:pPr>
                    <w:r w:rsidRPr="00761814">
                      <w:rPr>
                        <w:rFonts w:ascii="Arial" w:hAnsi="Arial" w:cs="Arial"/>
                        <w:color w:val="17365D" w:themeColor="text2" w:themeShade="BF"/>
                        <w:sz w:val="18"/>
                        <w:szCs w:val="18"/>
                      </w:rPr>
                      <w:t>Guillaume Wunsch, Janina Józwiak</w:t>
                    </w:r>
                  </w:p>
                  <w:p w:rsidR="00F033E0" w:rsidRPr="00761814" w:rsidRDefault="00F033E0" w:rsidP="002C586A">
                    <w:pPr>
                      <w:rPr>
                        <w:color w:val="17365D" w:themeColor="text2" w:themeShade="BF"/>
                        <w:sz w:val="24"/>
                        <w:szCs w:val="24"/>
                      </w:rPr>
                    </w:pPr>
                    <w:r w:rsidRPr="00761814">
                      <w:rPr>
                        <w:rFonts w:ascii="Arial" w:hAnsi="Arial" w:cs="Arial"/>
                        <w:color w:val="17365D" w:themeColor="text2" w:themeShade="BF"/>
                        <w:sz w:val="18"/>
                        <w:szCs w:val="18"/>
                      </w:rPr>
                      <w:t>Francois Héran</w:t>
                    </w:r>
                  </w:p>
                  <w:p w:rsidR="00F033E0" w:rsidRPr="00761814" w:rsidRDefault="00F033E0" w:rsidP="00F033E0">
                    <w:pPr>
                      <w:pStyle w:val="KopBasis"/>
                    </w:pPr>
                  </w:p>
                </w:txbxContent>
              </v:textbox>
              <w10:wrap anchory="page"/>
            </v:shape>
          </w:pict>
        </mc:Fallback>
      </mc:AlternateContent>
    </w:r>
    <w:r>
      <w:rPr>
        <w:noProof/>
        <w:lang w:eastAsia="en-US"/>
      </w:rPr>
      <mc:AlternateContent>
        <mc:Choice Requires="wps">
          <w:drawing>
            <wp:anchor distT="0" distB="0" distL="114300" distR="114300" simplePos="0" relativeHeight="251658752" behindDoc="0" locked="0" layoutInCell="1" allowOverlap="1">
              <wp:simplePos x="0" y="0"/>
              <wp:positionH relativeFrom="column">
                <wp:posOffset>763270</wp:posOffset>
              </wp:positionH>
              <wp:positionV relativeFrom="page">
                <wp:posOffset>1205865</wp:posOffset>
              </wp:positionV>
              <wp:extent cx="2971800" cy="828040"/>
              <wp:effectExtent l="1270" t="0" r="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28040"/>
                      </a:xfrm>
                      <a:prstGeom prst="rect">
                        <a:avLst/>
                      </a:prstGeom>
                      <a:solidFill>
                        <a:srgbClr val="FDFDFD"/>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F033E0" w:rsidRPr="00B37DAF" w:rsidRDefault="00F033E0" w:rsidP="00B37DAF">
                          <w:pPr>
                            <w:pStyle w:val="KopBasis"/>
                          </w:pPr>
                          <w:r w:rsidRPr="00B37DAF">
                            <w:t>President:</w:t>
                          </w:r>
                          <w:r w:rsidRPr="00B37DAF">
                            <w:tab/>
                            <w:t>Francesco Billari</w:t>
                          </w:r>
                        </w:p>
                        <w:p w:rsidR="00F033E0" w:rsidRPr="00B37DAF" w:rsidRDefault="00F033E0" w:rsidP="00B37DAF">
                          <w:pPr>
                            <w:pStyle w:val="KopBasis"/>
                          </w:pPr>
                          <w:r w:rsidRPr="00B37DAF">
                            <w:t>Secretary - General:</w:t>
                          </w:r>
                          <w:r w:rsidRPr="00B37DAF">
                            <w:tab/>
                          </w:r>
                          <w:r>
                            <w:t>Marc Luy</w:t>
                          </w:r>
                        </w:p>
                        <w:p w:rsidR="00F033E0" w:rsidRPr="00B37DAF" w:rsidRDefault="0037730B" w:rsidP="00B37DAF">
                          <w:pPr>
                            <w:pStyle w:val="KopBasis"/>
                            <w:rPr>
                              <w:sz w:val="20"/>
                              <w:szCs w:val="20"/>
                            </w:rPr>
                          </w:pPr>
                          <w:r>
                            <w:t>Executive Director</w:t>
                          </w:r>
                          <w:r w:rsidR="00F033E0" w:rsidRPr="00B37DAF">
                            <w:t xml:space="preserve">: </w:t>
                          </w:r>
                          <w:r w:rsidR="00F033E0" w:rsidRPr="00B37DAF">
                            <w:tab/>
                          </w:r>
                          <w:r w:rsidR="00F033E0">
                            <w:t>Nico van Nimwegen</w:t>
                          </w:r>
                          <w:r w:rsidR="00F033E0" w:rsidRPr="00B37DAF">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60.1pt;margin-top:94.95pt;width:234pt;height:6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" fillcolor="#fdfdfd" stroked="f" strokeweight=".25pt">
              <v:textbox>
                <w:txbxContent>
                  <w:p w:rsidR="00F033E0" w:rsidRPr="00B37DAF" w:rsidRDefault="00F033E0" w:rsidP="00B37DAF">
                    <w:pPr>
                      <w:pStyle w:val="KopBasis"/>
                    </w:pPr>
                    <w:r w:rsidRPr="00B37DAF">
                      <w:t>President:</w:t>
                    </w:r>
                    <w:r w:rsidRPr="00B37DAF">
                      <w:tab/>
                      <w:t>Francesco Billari</w:t>
                    </w:r>
                  </w:p>
                  <w:p w:rsidR="00F033E0" w:rsidRPr="00B37DAF" w:rsidRDefault="00F033E0" w:rsidP="00B37DAF">
                    <w:pPr>
                      <w:pStyle w:val="KopBasis"/>
                    </w:pPr>
                    <w:r w:rsidRPr="00B37DAF">
                      <w:t>Secretary - General:</w:t>
                    </w:r>
                    <w:r w:rsidRPr="00B37DAF">
                      <w:tab/>
                    </w:r>
                    <w:r>
                      <w:t>Marc Luy</w:t>
                    </w:r>
                  </w:p>
                  <w:p w:rsidR="00F033E0" w:rsidRPr="00B37DAF" w:rsidRDefault="0037730B" w:rsidP="00B37DAF">
                    <w:pPr>
                      <w:pStyle w:val="KopBasis"/>
                      <w:rPr>
                        <w:sz w:val="20"/>
                        <w:szCs w:val="20"/>
                      </w:rPr>
                    </w:pPr>
                    <w:r>
                      <w:t>Executive Director</w:t>
                    </w:r>
                    <w:r w:rsidR="00F033E0" w:rsidRPr="00B37DAF">
                      <w:t xml:space="preserve">: </w:t>
                    </w:r>
                    <w:r w:rsidR="00F033E0" w:rsidRPr="00B37DAF">
                      <w:tab/>
                    </w:r>
                    <w:r w:rsidR="00F033E0">
                      <w:t>Nico van Nimwegen</w:t>
                    </w:r>
                    <w:r w:rsidR="00F033E0" w:rsidRPr="00B37DAF">
                      <w:rPr>
                        <w:sz w:val="20"/>
                        <w:szCs w:val="20"/>
                      </w:rPr>
                      <w:t xml:space="preserve"> </w:t>
                    </w:r>
                  </w:p>
                </w:txbxContent>
              </v:textbox>
              <w10:wrap anchory="page"/>
            </v:shape>
          </w:pict>
        </mc:Fallback>
      </mc:AlternateContent>
    </w:r>
    <w:r>
      <w:rPr>
        <w:noProof/>
        <w:lang w:eastAsia="en-US"/>
      </w:rPr>
      <mc:AlternateContent>
        <mc:Choice Requires="wps">
          <w:drawing>
            <wp:anchor distT="0" distB="0" distL="114300" distR="114300" simplePos="0" relativeHeight="251657728" behindDoc="0" locked="0" layoutInCell="1" allowOverlap="1">
              <wp:simplePos x="0" y="0"/>
              <wp:positionH relativeFrom="page">
                <wp:posOffset>810260</wp:posOffset>
              </wp:positionH>
              <wp:positionV relativeFrom="page">
                <wp:posOffset>1205865</wp:posOffset>
              </wp:positionV>
              <wp:extent cx="685800" cy="828040"/>
              <wp:effectExtent l="635" t="0"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28040"/>
                      </a:xfrm>
                      <a:prstGeom prst="rect">
                        <a:avLst/>
                      </a:prstGeom>
                      <a:solidFill>
                        <a:srgbClr val="FDFDFD"/>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F033E0" w:rsidRDefault="00F033E0" w:rsidP="00B37DAF">
                          <w:pPr>
                            <w:pStyle w:val="KopKlein"/>
                          </w:pPr>
                          <w:r>
                            <w:t>f</w:t>
                          </w:r>
                          <w:r w:rsidRPr="00FF382F">
                            <w:t>ounded</w:t>
                          </w:r>
                        </w:p>
                        <w:p w:rsidR="00F033E0" w:rsidRDefault="00F033E0" w:rsidP="00B37DAF">
                          <w:pPr>
                            <w:pStyle w:val="KopKlein"/>
                          </w:pPr>
                        </w:p>
                        <w:p w:rsidR="00F033E0" w:rsidRDefault="00F033E0" w:rsidP="00B32E14">
                          <w:pPr>
                            <w:pStyle w:val="KopKlein"/>
                            <w:spacing w:line="80" w:lineRule="exact"/>
                          </w:pPr>
                        </w:p>
                        <w:p w:rsidR="00F033E0" w:rsidRDefault="00F033E0" w:rsidP="00B37DAF">
                          <w:pPr>
                            <w:pStyle w:val="KopKlein"/>
                          </w:pPr>
                        </w:p>
                        <w:p w:rsidR="00F033E0" w:rsidRPr="00FF382F" w:rsidRDefault="00F033E0" w:rsidP="00B37DAF">
                          <w:pPr>
                            <w:pStyle w:val="KopKlein"/>
                          </w:pPr>
                          <w:r>
                            <w:t>March 31, 1983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8pt;margin-top:94.95pt;width:54pt;height:6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" fillcolor="#fdfdfd" stroked="f" strokeweight=".25pt">
              <v:textbox inset="0,,0">
                <w:txbxContent>
                  <w:p w:rsidR="00F033E0" w:rsidRDefault="00F033E0" w:rsidP="00B37DAF">
                    <w:pPr>
                      <w:pStyle w:val="KopKlein"/>
                    </w:pPr>
                    <w:r>
                      <w:t>f</w:t>
                    </w:r>
                    <w:r w:rsidRPr="00FF382F">
                      <w:t>ounded</w:t>
                    </w:r>
                  </w:p>
                  <w:p w:rsidR="00F033E0" w:rsidRDefault="00F033E0" w:rsidP="00B37DAF">
                    <w:pPr>
                      <w:pStyle w:val="KopKlein"/>
                    </w:pPr>
                  </w:p>
                  <w:p w:rsidR="00F033E0" w:rsidRDefault="00F033E0" w:rsidP="00B32E14">
                    <w:pPr>
                      <w:pStyle w:val="KopKlein"/>
                      <w:spacing w:line="80" w:lineRule="exact"/>
                    </w:pPr>
                  </w:p>
                  <w:p w:rsidR="00F033E0" w:rsidRDefault="00F033E0" w:rsidP="00B37DAF">
                    <w:pPr>
                      <w:pStyle w:val="KopKlein"/>
                    </w:pPr>
                  </w:p>
                  <w:p w:rsidR="00F033E0" w:rsidRPr="00FF382F" w:rsidRDefault="00F033E0" w:rsidP="00B37DAF">
                    <w:pPr>
                      <w:pStyle w:val="KopKlein"/>
                    </w:pPr>
                    <w:r>
                      <w:t>March 31, 1983</w:t>
                    </w:r>
                  </w:p>
                </w:txbxContent>
              </v:textbox>
              <w10:wrap anchorx="page" anchory="page"/>
            </v:shape>
          </w:pict>
        </mc:Fallback>
      </mc:AlternateContent>
    </w:r>
    <w:r w:rsidR="00F033E0">
      <w:rPr>
        <w:noProof/>
        <w:lang w:eastAsia="en-US"/>
      </w:rPr>
      <w:drawing>
        <wp:anchor distT="0" distB="0" distL="114300" distR="114300" simplePos="0" relativeHeight="251655680" behindDoc="0" locked="0" layoutInCell="0" allowOverlap="1">
          <wp:simplePos x="0" y="0"/>
          <wp:positionH relativeFrom="page">
            <wp:posOffset>0</wp:posOffset>
          </wp:positionH>
          <wp:positionV relativeFrom="page">
            <wp:posOffset>0</wp:posOffset>
          </wp:positionV>
          <wp:extent cx="7562850" cy="10706100"/>
          <wp:effectExtent l="19050" t="0" r="0" b="0"/>
          <wp:wrapNone/>
          <wp:docPr id="2" name="Picture 2" descr="BriefpapE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papEAPS"/>
                  <pic:cNvPicPr preferRelativeResize="0">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6AF"/>
    <w:multiLevelType w:val="hybridMultilevel"/>
    <w:tmpl w:val="20D0412C"/>
    <w:lvl w:ilvl="0" w:tplc="33A81234">
      <w:start w:val="1"/>
      <w:numFmt w:val="bullet"/>
      <w:lvlText w:val=""/>
      <w:lvlJc w:val="left"/>
      <w:pPr>
        <w:tabs>
          <w:tab w:val="num" w:pos="720"/>
        </w:tabs>
        <w:ind w:left="720" w:hanging="720"/>
      </w:pPr>
      <w:rPr>
        <w:rFonts w:ascii="Symbol" w:hAnsi="Symbol" w:hint="default"/>
      </w:rPr>
    </w:lvl>
    <w:lvl w:ilvl="1" w:tplc="C152D8B0">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35318"/>
    <w:multiLevelType w:val="hybridMultilevel"/>
    <w:tmpl w:val="5B403CAE"/>
    <w:lvl w:ilvl="0" w:tplc="33A81234">
      <w:start w:val="1"/>
      <w:numFmt w:val="bullet"/>
      <w:lvlText w:val=""/>
      <w:lvlJc w:val="left"/>
      <w:pPr>
        <w:tabs>
          <w:tab w:val="num" w:pos="720"/>
        </w:tabs>
        <w:ind w:left="720" w:hanging="720"/>
      </w:pPr>
      <w:rPr>
        <w:rFonts w:ascii="Symbol" w:hAnsi="Symbol" w:hint="default"/>
      </w:rPr>
    </w:lvl>
    <w:lvl w:ilvl="1" w:tplc="97ECCF10">
      <w:start w:val="1"/>
      <w:numFmt w:val="bullet"/>
      <w:lvlText w:val=""/>
      <w:lvlJc w:val="left"/>
      <w:pPr>
        <w:tabs>
          <w:tab w:val="num" w:pos="720"/>
        </w:tabs>
        <w:ind w:left="72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1E4635"/>
    <w:multiLevelType w:val="hybridMultilevel"/>
    <w:tmpl w:val="F5602916"/>
    <w:lvl w:ilvl="0" w:tplc="6DDAB39C">
      <w:start w:val="2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D8523CB"/>
    <w:multiLevelType w:val="hybridMultilevel"/>
    <w:tmpl w:val="4384A01C"/>
    <w:lvl w:ilvl="0" w:tplc="D898E22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67775"/>
    <w:multiLevelType w:val="hybridMultilevel"/>
    <w:tmpl w:val="BD6A27C0"/>
    <w:lvl w:ilvl="0" w:tplc="0E72A2AC">
      <w:start w:val="1"/>
      <w:numFmt w:val="decimal"/>
      <w:lvlText w:val="%1."/>
      <w:lvlJc w:val="left"/>
      <w:pPr>
        <w:tabs>
          <w:tab w:val="num" w:pos="720"/>
        </w:tabs>
        <w:ind w:left="720" w:hanging="720"/>
      </w:pPr>
      <w:rPr>
        <w:rFonts w:hint="default"/>
      </w:rPr>
    </w:lvl>
    <w:lvl w:ilvl="1" w:tplc="33A81234">
      <w:start w:val="1"/>
      <w:numFmt w:val="bullet"/>
      <w:lvlText w:val=""/>
      <w:lvlJc w:val="left"/>
      <w:pPr>
        <w:tabs>
          <w:tab w:val="num" w:pos="720"/>
        </w:tabs>
        <w:ind w:left="720" w:hanging="72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B54AE8"/>
    <w:multiLevelType w:val="hybridMultilevel"/>
    <w:tmpl w:val="46106B94"/>
    <w:lvl w:ilvl="0" w:tplc="33A81234">
      <w:start w:val="1"/>
      <w:numFmt w:val="bullet"/>
      <w:lvlText w:val=""/>
      <w:lvlJc w:val="left"/>
      <w:pPr>
        <w:tabs>
          <w:tab w:val="num" w:pos="720"/>
        </w:tabs>
        <w:ind w:left="720" w:hanging="720"/>
      </w:pPr>
      <w:rPr>
        <w:rFonts w:ascii="Symbol" w:hAnsi="Symbol" w:hint="default"/>
      </w:rPr>
    </w:lvl>
    <w:lvl w:ilvl="1" w:tplc="C152D8B0">
      <w:start w:val="1"/>
      <w:numFmt w:val="bullet"/>
      <w:lvlText w:val=""/>
      <w:lvlJc w:val="left"/>
      <w:pPr>
        <w:tabs>
          <w:tab w:val="num" w:pos="720"/>
        </w:tabs>
        <w:ind w:left="72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10EEC"/>
    <w:multiLevelType w:val="hybridMultilevel"/>
    <w:tmpl w:val="05445CA8"/>
    <w:lvl w:ilvl="0" w:tplc="B6569DD2">
      <w:start w:val="2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80E38DD"/>
    <w:multiLevelType w:val="hybridMultilevel"/>
    <w:tmpl w:val="DAD49E5C"/>
    <w:lvl w:ilvl="0" w:tplc="95380212">
      <w:start w:val="2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94E2380"/>
    <w:multiLevelType w:val="hybridMultilevel"/>
    <w:tmpl w:val="6644D110"/>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3B2C3807"/>
    <w:multiLevelType w:val="hybridMultilevel"/>
    <w:tmpl w:val="5D82D988"/>
    <w:lvl w:ilvl="0" w:tplc="EBC2091C">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411C1A84"/>
    <w:multiLevelType w:val="multilevel"/>
    <w:tmpl w:val="BD6A27C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B523AC"/>
    <w:multiLevelType w:val="hybridMultilevel"/>
    <w:tmpl w:val="4C280D7E"/>
    <w:lvl w:ilvl="0" w:tplc="33A8123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6577C5"/>
    <w:multiLevelType w:val="hybridMultilevel"/>
    <w:tmpl w:val="47EA6FD6"/>
    <w:lvl w:ilvl="0" w:tplc="97ECCF1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883399"/>
    <w:multiLevelType w:val="hybridMultilevel"/>
    <w:tmpl w:val="E59C1E7E"/>
    <w:lvl w:ilvl="0" w:tplc="9D4ABE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C222A1"/>
    <w:multiLevelType w:val="hybridMultilevel"/>
    <w:tmpl w:val="61A4382A"/>
    <w:lvl w:ilvl="0" w:tplc="D898E22C">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D0F7F20"/>
    <w:multiLevelType w:val="hybridMultilevel"/>
    <w:tmpl w:val="6DCCCD90"/>
    <w:lvl w:ilvl="0" w:tplc="33A81234">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922993"/>
    <w:multiLevelType w:val="hybridMultilevel"/>
    <w:tmpl w:val="7F7636AE"/>
    <w:lvl w:ilvl="0" w:tplc="8CC266E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4A46A8A"/>
    <w:multiLevelType w:val="hybridMultilevel"/>
    <w:tmpl w:val="01FA1EBA"/>
    <w:lvl w:ilvl="0" w:tplc="D898E22C">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59107184"/>
    <w:multiLevelType w:val="hybridMultilevel"/>
    <w:tmpl w:val="56A42450"/>
    <w:lvl w:ilvl="0" w:tplc="D898E22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744F82"/>
    <w:multiLevelType w:val="multilevel"/>
    <w:tmpl w:val="DAE0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BE166A"/>
    <w:multiLevelType w:val="hybridMultilevel"/>
    <w:tmpl w:val="181C49CC"/>
    <w:lvl w:ilvl="0" w:tplc="D898E22C">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D6D2E8B"/>
    <w:multiLevelType w:val="hybridMultilevel"/>
    <w:tmpl w:val="B4EC423C"/>
    <w:lvl w:ilvl="0" w:tplc="33A81234">
      <w:start w:val="1"/>
      <w:numFmt w:val="bullet"/>
      <w:lvlText w:val=""/>
      <w:lvlJc w:val="left"/>
      <w:pPr>
        <w:tabs>
          <w:tab w:val="num" w:pos="720"/>
        </w:tabs>
        <w:ind w:left="720" w:hanging="72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1C6FC0"/>
    <w:multiLevelType w:val="hybridMultilevel"/>
    <w:tmpl w:val="C3842F2E"/>
    <w:lvl w:ilvl="0" w:tplc="DC121B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69345C"/>
    <w:multiLevelType w:val="hybridMultilevel"/>
    <w:tmpl w:val="A322E054"/>
    <w:lvl w:ilvl="0" w:tplc="33A8123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3B308F"/>
    <w:multiLevelType w:val="hybridMultilevel"/>
    <w:tmpl w:val="54966AF4"/>
    <w:lvl w:ilvl="0" w:tplc="D898E22C">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3"/>
  </w:num>
  <w:num w:numId="3">
    <w:abstractNumId w:val="0"/>
  </w:num>
  <w:num w:numId="4">
    <w:abstractNumId w:val="21"/>
  </w:num>
  <w:num w:numId="5">
    <w:abstractNumId w:val="5"/>
  </w:num>
  <w:num w:numId="6">
    <w:abstractNumId w:val="1"/>
  </w:num>
  <w:num w:numId="7">
    <w:abstractNumId w:val="22"/>
  </w:num>
  <w:num w:numId="8">
    <w:abstractNumId w:val="15"/>
  </w:num>
  <w:num w:numId="9">
    <w:abstractNumId w:val="11"/>
  </w:num>
  <w:num w:numId="10">
    <w:abstractNumId w:val="12"/>
  </w:num>
  <w:num w:numId="11">
    <w:abstractNumId w:val="10"/>
  </w:num>
  <w:num w:numId="12">
    <w:abstractNumId w:val="3"/>
  </w:num>
  <w:num w:numId="13">
    <w:abstractNumId w:val="24"/>
  </w:num>
  <w:num w:numId="14">
    <w:abstractNumId w:val="17"/>
  </w:num>
  <w:num w:numId="15">
    <w:abstractNumId w:val="14"/>
  </w:num>
  <w:num w:numId="16">
    <w:abstractNumId w:val="18"/>
  </w:num>
  <w:num w:numId="17">
    <w:abstractNumId w:val="20"/>
  </w:num>
  <w:num w:numId="18">
    <w:abstractNumId w:val="8"/>
  </w:num>
  <w:num w:numId="19">
    <w:abstractNumId w:val="9"/>
  </w:num>
  <w:num w:numId="20">
    <w:abstractNumId w:val="7"/>
  </w:num>
  <w:num w:numId="21">
    <w:abstractNumId w:val="6"/>
  </w:num>
  <w:num w:numId="22">
    <w:abstractNumId w:val="2"/>
  </w:num>
  <w:num w:numId="23">
    <w:abstractNumId w:val="19"/>
  </w:num>
  <w:num w:numId="24">
    <w:abstractNumId w:val="13"/>
  </w:num>
  <w:num w:numId="2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o:colormru v:ext="edit" colors="#fdfdfd,#f8f8f8"/>
      <o:colormenu v:ext="edit" fillcolor="#fdfdf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B0"/>
    <w:rsid w:val="00004616"/>
    <w:rsid w:val="000478FB"/>
    <w:rsid w:val="00065263"/>
    <w:rsid w:val="00070415"/>
    <w:rsid w:val="00072E36"/>
    <w:rsid w:val="00085FF3"/>
    <w:rsid w:val="000A6D1A"/>
    <w:rsid w:val="000D22A8"/>
    <w:rsid w:val="000D4D5B"/>
    <w:rsid w:val="000E1517"/>
    <w:rsid w:val="000E38E2"/>
    <w:rsid w:val="000F14AA"/>
    <w:rsid w:val="000F5A86"/>
    <w:rsid w:val="001014CA"/>
    <w:rsid w:val="001108CA"/>
    <w:rsid w:val="00117850"/>
    <w:rsid w:val="00160185"/>
    <w:rsid w:val="00167121"/>
    <w:rsid w:val="00167717"/>
    <w:rsid w:val="00177193"/>
    <w:rsid w:val="001C3168"/>
    <w:rsid w:val="001D383A"/>
    <w:rsid w:val="001E1430"/>
    <w:rsid w:val="001E6B8B"/>
    <w:rsid w:val="00213272"/>
    <w:rsid w:val="00247521"/>
    <w:rsid w:val="00291BD7"/>
    <w:rsid w:val="00293E74"/>
    <w:rsid w:val="00295ECB"/>
    <w:rsid w:val="002A6713"/>
    <w:rsid w:val="002C586A"/>
    <w:rsid w:val="002E1856"/>
    <w:rsid w:val="002E37F2"/>
    <w:rsid w:val="002E58B7"/>
    <w:rsid w:val="002E5F82"/>
    <w:rsid w:val="00324881"/>
    <w:rsid w:val="00331C97"/>
    <w:rsid w:val="00340E5A"/>
    <w:rsid w:val="0037730B"/>
    <w:rsid w:val="003903AB"/>
    <w:rsid w:val="003C2D20"/>
    <w:rsid w:val="00410783"/>
    <w:rsid w:val="00413F17"/>
    <w:rsid w:val="00420508"/>
    <w:rsid w:val="00420E5F"/>
    <w:rsid w:val="00423CD5"/>
    <w:rsid w:val="004356C1"/>
    <w:rsid w:val="00443746"/>
    <w:rsid w:val="00491A98"/>
    <w:rsid w:val="004934FB"/>
    <w:rsid w:val="00493DF7"/>
    <w:rsid w:val="004A404E"/>
    <w:rsid w:val="004A7C65"/>
    <w:rsid w:val="004C0D83"/>
    <w:rsid w:val="004D1183"/>
    <w:rsid w:val="004F05F2"/>
    <w:rsid w:val="004F0A1F"/>
    <w:rsid w:val="005130FD"/>
    <w:rsid w:val="0054055D"/>
    <w:rsid w:val="00546034"/>
    <w:rsid w:val="00550953"/>
    <w:rsid w:val="005538DE"/>
    <w:rsid w:val="0057607D"/>
    <w:rsid w:val="005A25EE"/>
    <w:rsid w:val="005A4DC2"/>
    <w:rsid w:val="005A6016"/>
    <w:rsid w:val="005B168F"/>
    <w:rsid w:val="005E50BD"/>
    <w:rsid w:val="005F0463"/>
    <w:rsid w:val="00610A1C"/>
    <w:rsid w:val="00622C64"/>
    <w:rsid w:val="006247C5"/>
    <w:rsid w:val="0062662A"/>
    <w:rsid w:val="00633AC5"/>
    <w:rsid w:val="00641F64"/>
    <w:rsid w:val="0064630E"/>
    <w:rsid w:val="00647CAD"/>
    <w:rsid w:val="00654038"/>
    <w:rsid w:val="00673783"/>
    <w:rsid w:val="00684C8F"/>
    <w:rsid w:val="006A3C6F"/>
    <w:rsid w:val="006D6938"/>
    <w:rsid w:val="006F79F4"/>
    <w:rsid w:val="00705B1D"/>
    <w:rsid w:val="00712E06"/>
    <w:rsid w:val="0072059E"/>
    <w:rsid w:val="007243E6"/>
    <w:rsid w:val="00740A42"/>
    <w:rsid w:val="00741E71"/>
    <w:rsid w:val="007549F6"/>
    <w:rsid w:val="00757C41"/>
    <w:rsid w:val="00761814"/>
    <w:rsid w:val="0077578B"/>
    <w:rsid w:val="00786E38"/>
    <w:rsid w:val="00786EC0"/>
    <w:rsid w:val="00791FA5"/>
    <w:rsid w:val="007A2EB7"/>
    <w:rsid w:val="007A7743"/>
    <w:rsid w:val="007B0EC1"/>
    <w:rsid w:val="0081446D"/>
    <w:rsid w:val="00871F47"/>
    <w:rsid w:val="00873137"/>
    <w:rsid w:val="008827AB"/>
    <w:rsid w:val="008A5E43"/>
    <w:rsid w:val="008B1050"/>
    <w:rsid w:val="008B2310"/>
    <w:rsid w:val="008D4F52"/>
    <w:rsid w:val="008E1C05"/>
    <w:rsid w:val="008E1CC9"/>
    <w:rsid w:val="008E466D"/>
    <w:rsid w:val="008F59A1"/>
    <w:rsid w:val="00934FB5"/>
    <w:rsid w:val="009513C9"/>
    <w:rsid w:val="00975A18"/>
    <w:rsid w:val="009A5C89"/>
    <w:rsid w:val="009B6668"/>
    <w:rsid w:val="00A04CF9"/>
    <w:rsid w:val="00A13F0F"/>
    <w:rsid w:val="00A32A25"/>
    <w:rsid w:val="00A54209"/>
    <w:rsid w:val="00A57D8B"/>
    <w:rsid w:val="00A57DD2"/>
    <w:rsid w:val="00A67D3E"/>
    <w:rsid w:val="00A8003E"/>
    <w:rsid w:val="00A95B21"/>
    <w:rsid w:val="00A96D22"/>
    <w:rsid w:val="00A97383"/>
    <w:rsid w:val="00AA5E2A"/>
    <w:rsid w:val="00AC2D3C"/>
    <w:rsid w:val="00AF0A79"/>
    <w:rsid w:val="00B02EDE"/>
    <w:rsid w:val="00B15DA4"/>
    <w:rsid w:val="00B32E14"/>
    <w:rsid w:val="00B37DAF"/>
    <w:rsid w:val="00B46D29"/>
    <w:rsid w:val="00B62793"/>
    <w:rsid w:val="00B76BFF"/>
    <w:rsid w:val="00BA591C"/>
    <w:rsid w:val="00BB79A9"/>
    <w:rsid w:val="00BC19F2"/>
    <w:rsid w:val="00BD2C13"/>
    <w:rsid w:val="00BD6117"/>
    <w:rsid w:val="00BF3BCC"/>
    <w:rsid w:val="00C07412"/>
    <w:rsid w:val="00C07472"/>
    <w:rsid w:val="00C314DA"/>
    <w:rsid w:val="00C32A43"/>
    <w:rsid w:val="00C5435B"/>
    <w:rsid w:val="00CE5D7E"/>
    <w:rsid w:val="00CF0ACF"/>
    <w:rsid w:val="00CF34F9"/>
    <w:rsid w:val="00D32D6E"/>
    <w:rsid w:val="00D4539C"/>
    <w:rsid w:val="00D52F0A"/>
    <w:rsid w:val="00D80C0A"/>
    <w:rsid w:val="00D851D3"/>
    <w:rsid w:val="00D9774C"/>
    <w:rsid w:val="00DA31CB"/>
    <w:rsid w:val="00DD2201"/>
    <w:rsid w:val="00DF2CB0"/>
    <w:rsid w:val="00E02491"/>
    <w:rsid w:val="00E14AEA"/>
    <w:rsid w:val="00E22DF2"/>
    <w:rsid w:val="00E355A5"/>
    <w:rsid w:val="00E41C96"/>
    <w:rsid w:val="00E62E55"/>
    <w:rsid w:val="00E63371"/>
    <w:rsid w:val="00E71E6D"/>
    <w:rsid w:val="00E8207C"/>
    <w:rsid w:val="00EB5414"/>
    <w:rsid w:val="00ED1003"/>
    <w:rsid w:val="00ED2C28"/>
    <w:rsid w:val="00F033E0"/>
    <w:rsid w:val="00F15C85"/>
    <w:rsid w:val="00F26CEE"/>
    <w:rsid w:val="00F477BB"/>
    <w:rsid w:val="00F55CFA"/>
    <w:rsid w:val="00F5695F"/>
    <w:rsid w:val="00F65F5D"/>
    <w:rsid w:val="00F84F57"/>
    <w:rsid w:val="00F929F7"/>
    <w:rsid w:val="00FA5920"/>
    <w:rsid w:val="00FB7BD5"/>
    <w:rsid w:val="00FD34AD"/>
    <w:rsid w:val="00FD4CBF"/>
    <w:rsid w:val="00FF382F"/>
    <w:rsid w:val="00FF64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fdfdfd,#f8f8f8"/>
      <o:colormenu v:ext="edit" fillcolor="#fdfdf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415"/>
    <w:rPr>
      <w:lang w:val="en-US"/>
    </w:rPr>
  </w:style>
  <w:style w:type="paragraph" w:styleId="Heading4">
    <w:name w:val="heading 4"/>
    <w:basedOn w:val="Normal"/>
    <w:next w:val="Normal"/>
    <w:qFormat/>
    <w:rsid w:val="004356C1"/>
    <w:pPr>
      <w:keepNext/>
      <w:spacing w:before="240" w:after="60"/>
      <w:outlineLvl w:val="3"/>
    </w:pPr>
    <w:rPr>
      <w:b/>
      <w:bCs/>
      <w:sz w:val="28"/>
      <w:szCs w:val="28"/>
      <w:lang w:va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4AD"/>
    <w:pPr>
      <w:tabs>
        <w:tab w:val="center" w:pos="4153"/>
        <w:tab w:val="right" w:pos="8306"/>
      </w:tabs>
    </w:pPr>
  </w:style>
  <w:style w:type="paragraph" w:styleId="Footer">
    <w:name w:val="footer"/>
    <w:basedOn w:val="Normal"/>
    <w:rsid w:val="00FD34AD"/>
    <w:pPr>
      <w:tabs>
        <w:tab w:val="center" w:pos="4153"/>
        <w:tab w:val="right" w:pos="8306"/>
      </w:tabs>
    </w:pPr>
  </w:style>
  <w:style w:type="paragraph" w:customStyle="1" w:styleId="KopBasis">
    <w:name w:val="KopBasis"/>
    <w:basedOn w:val="Normal"/>
    <w:rsid w:val="00B32E14"/>
    <w:pPr>
      <w:tabs>
        <w:tab w:val="left" w:pos="1985"/>
      </w:tabs>
    </w:pPr>
    <w:rPr>
      <w:rFonts w:ascii="Mangal" w:eastAsia="Arial Unicode MS" w:hAnsi="Mangal" w:cs="Mangal"/>
      <w:color w:val="24366E"/>
      <w:sz w:val="19"/>
      <w:szCs w:val="19"/>
    </w:rPr>
  </w:style>
  <w:style w:type="paragraph" w:customStyle="1" w:styleId="KopKlein">
    <w:name w:val="KopKlein"/>
    <w:basedOn w:val="KopBasis"/>
    <w:rsid w:val="00B37DAF"/>
    <w:rPr>
      <w:sz w:val="12"/>
    </w:rPr>
  </w:style>
  <w:style w:type="paragraph" w:styleId="BalloonText">
    <w:name w:val="Balloon Text"/>
    <w:basedOn w:val="Normal"/>
    <w:semiHidden/>
    <w:rsid w:val="00B32E14"/>
    <w:rPr>
      <w:rFonts w:ascii="Tahoma" w:hAnsi="Tahoma" w:cs="Tahoma"/>
      <w:sz w:val="16"/>
      <w:szCs w:val="16"/>
    </w:rPr>
  </w:style>
  <w:style w:type="paragraph" w:styleId="ListParagraph">
    <w:name w:val="List Paragraph"/>
    <w:basedOn w:val="Normal"/>
    <w:uiPriority w:val="34"/>
    <w:qFormat/>
    <w:rsid w:val="0081446D"/>
    <w:pPr>
      <w:ind w:left="720"/>
    </w:pPr>
  </w:style>
  <w:style w:type="paragraph" w:styleId="FootnoteText">
    <w:name w:val="footnote text"/>
    <w:basedOn w:val="Normal"/>
    <w:link w:val="FootnoteTextChar"/>
    <w:rsid w:val="000A6D1A"/>
  </w:style>
  <w:style w:type="character" w:customStyle="1" w:styleId="FootnoteTextChar">
    <w:name w:val="Footnote Text Char"/>
    <w:basedOn w:val="DefaultParagraphFont"/>
    <w:link w:val="FootnoteText"/>
    <w:rsid w:val="000A6D1A"/>
    <w:rPr>
      <w:lang w:val="en-US"/>
    </w:rPr>
  </w:style>
  <w:style w:type="character" w:styleId="FootnoteReference">
    <w:name w:val="footnote reference"/>
    <w:basedOn w:val="DefaultParagraphFont"/>
    <w:rsid w:val="000A6D1A"/>
    <w:rPr>
      <w:vertAlign w:val="superscript"/>
    </w:rPr>
  </w:style>
  <w:style w:type="paragraph" w:styleId="Date">
    <w:name w:val="Date"/>
    <w:basedOn w:val="Normal"/>
    <w:next w:val="Normal"/>
    <w:link w:val="DateChar"/>
    <w:rsid w:val="000A6D1A"/>
  </w:style>
  <w:style w:type="character" w:customStyle="1" w:styleId="DateChar">
    <w:name w:val="Date Char"/>
    <w:basedOn w:val="DefaultParagraphFont"/>
    <w:link w:val="Date"/>
    <w:rsid w:val="000A6D1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415"/>
    <w:rPr>
      <w:lang w:val="en-US"/>
    </w:rPr>
  </w:style>
  <w:style w:type="paragraph" w:styleId="Heading4">
    <w:name w:val="heading 4"/>
    <w:basedOn w:val="Normal"/>
    <w:next w:val="Normal"/>
    <w:qFormat/>
    <w:rsid w:val="004356C1"/>
    <w:pPr>
      <w:keepNext/>
      <w:spacing w:before="240" w:after="60"/>
      <w:outlineLvl w:val="3"/>
    </w:pPr>
    <w:rPr>
      <w:b/>
      <w:bCs/>
      <w:sz w:val="28"/>
      <w:szCs w:val="28"/>
      <w:lang w:va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4AD"/>
    <w:pPr>
      <w:tabs>
        <w:tab w:val="center" w:pos="4153"/>
        <w:tab w:val="right" w:pos="8306"/>
      </w:tabs>
    </w:pPr>
  </w:style>
  <w:style w:type="paragraph" w:styleId="Footer">
    <w:name w:val="footer"/>
    <w:basedOn w:val="Normal"/>
    <w:rsid w:val="00FD34AD"/>
    <w:pPr>
      <w:tabs>
        <w:tab w:val="center" w:pos="4153"/>
        <w:tab w:val="right" w:pos="8306"/>
      </w:tabs>
    </w:pPr>
  </w:style>
  <w:style w:type="paragraph" w:customStyle="1" w:styleId="KopBasis">
    <w:name w:val="KopBasis"/>
    <w:basedOn w:val="Normal"/>
    <w:rsid w:val="00B32E14"/>
    <w:pPr>
      <w:tabs>
        <w:tab w:val="left" w:pos="1985"/>
      </w:tabs>
    </w:pPr>
    <w:rPr>
      <w:rFonts w:ascii="Mangal" w:eastAsia="Arial Unicode MS" w:hAnsi="Mangal" w:cs="Mangal"/>
      <w:color w:val="24366E"/>
      <w:sz w:val="19"/>
      <w:szCs w:val="19"/>
    </w:rPr>
  </w:style>
  <w:style w:type="paragraph" w:customStyle="1" w:styleId="KopKlein">
    <w:name w:val="KopKlein"/>
    <w:basedOn w:val="KopBasis"/>
    <w:rsid w:val="00B37DAF"/>
    <w:rPr>
      <w:sz w:val="12"/>
    </w:rPr>
  </w:style>
  <w:style w:type="paragraph" w:styleId="BalloonText">
    <w:name w:val="Balloon Text"/>
    <w:basedOn w:val="Normal"/>
    <w:semiHidden/>
    <w:rsid w:val="00B32E14"/>
    <w:rPr>
      <w:rFonts w:ascii="Tahoma" w:hAnsi="Tahoma" w:cs="Tahoma"/>
      <w:sz w:val="16"/>
      <w:szCs w:val="16"/>
    </w:rPr>
  </w:style>
  <w:style w:type="paragraph" w:styleId="ListParagraph">
    <w:name w:val="List Paragraph"/>
    <w:basedOn w:val="Normal"/>
    <w:uiPriority w:val="34"/>
    <w:qFormat/>
    <w:rsid w:val="0081446D"/>
    <w:pPr>
      <w:ind w:left="720"/>
    </w:pPr>
  </w:style>
  <w:style w:type="paragraph" w:styleId="FootnoteText">
    <w:name w:val="footnote text"/>
    <w:basedOn w:val="Normal"/>
    <w:link w:val="FootnoteTextChar"/>
    <w:rsid w:val="000A6D1A"/>
  </w:style>
  <w:style w:type="character" w:customStyle="1" w:styleId="FootnoteTextChar">
    <w:name w:val="Footnote Text Char"/>
    <w:basedOn w:val="DefaultParagraphFont"/>
    <w:link w:val="FootnoteText"/>
    <w:rsid w:val="000A6D1A"/>
    <w:rPr>
      <w:lang w:val="en-US"/>
    </w:rPr>
  </w:style>
  <w:style w:type="character" w:styleId="FootnoteReference">
    <w:name w:val="footnote reference"/>
    <w:basedOn w:val="DefaultParagraphFont"/>
    <w:rsid w:val="000A6D1A"/>
    <w:rPr>
      <w:vertAlign w:val="superscript"/>
    </w:rPr>
  </w:style>
  <w:style w:type="paragraph" w:styleId="Date">
    <w:name w:val="Date"/>
    <w:basedOn w:val="Normal"/>
    <w:next w:val="Normal"/>
    <w:link w:val="DateChar"/>
    <w:rsid w:val="000A6D1A"/>
  </w:style>
  <w:style w:type="character" w:customStyle="1" w:styleId="DateChar">
    <w:name w:val="Date Char"/>
    <w:basedOn w:val="DefaultParagraphFont"/>
    <w:link w:val="Date"/>
    <w:rsid w:val="000A6D1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9800">
      <w:bodyDiv w:val="1"/>
      <w:marLeft w:val="0"/>
      <w:marRight w:val="0"/>
      <w:marTop w:val="0"/>
      <w:marBottom w:val="0"/>
      <w:divBdr>
        <w:top w:val="none" w:sz="0" w:space="0" w:color="auto"/>
        <w:left w:val="none" w:sz="0" w:space="0" w:color="auto"/>
        <w:bottom w:val="none" w:sz="0" w:space="0" w:color="auto"/>
        <w:right w:val="none" w:sz="0" w:space="0" w:color="auto"/>
      </w:divBdr>
    </w:div>
    <w:div w:id="1314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aps.n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ps.nl/index.php?q=membership-information/methods-pay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pringer.com/generic/order/journals+subscription?SGWID=0-40514-12-143039-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pringer.com/1068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ppl\Sjablonen\Word2003\Brieven\Eap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CDB98-81FC-4428-B853-ED71D9E5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Eaps.dot</Template>
  <TotalTime>1</TotalTime>
  <Pages>1</Pages>
  <Words>400</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of the 36th EAPS Council meeting</vt:lpstr>
    </vt:vector>
  </TitlesOfParts>
  <Company>NIDI</Company>
  <LinksUpToDate>false</LinksUpToDate>
  <CharactersWithSpaces>2841</CharactersWithSpaces>
  <SharedDoc>false</SharedDoc>
  <HyperlinkBase>\\</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the 36th EAPS Council meeting</dc:title>
  <dc:creator>Valk</dc:creator>
  <cp:lastModifiedBy>Jeannette van der Aar</cp:lastModifiedBy>
  <cp:revision>4</cp:revision>
  <cp:lastPrinted>2012-09-24T10:40:00Z</cp:lastPrinted>
  <dcterms:created xsi:type="dcterms:W3CDTF">2014-10-16T13:03:00Z</dcterms:created>
  <dcterms:modified xsi:type="dcterms:W3CDTF">2014-10-16T13:04:00Z</dcterms:modified>
</cp:coreProperties>
</file>